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6F" w:rsidRDefault="002A0AB5">
      <w:pPr>
        <w:pStyle w:val="Textoindependiente"/>
        <w:ind w:left="114" w:right="0" w:firstLine="0"/>
        <w:jc w:val="left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1199442" cy="1158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44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6F" w:rsidRDefault="002A0AB5">
      <w:pPr>
        <w:pStyle w:val="Textoindependiente"/>
        <w:spacing w:before="128"/>
        <w:ind w:left="2033" w:right="2033" w:firstLine="0"/>
        <w:jc w:val="center"/>
      </w:pP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SALIDAS</w:t>
      </w:r>
      <w:r>
        <w:rPr>
          <w:spacing w:val="1"/>
        </w:rPr>
        <w:t xml:space="preserve"> </w:t>
      </w:r>
      <w:r>
        <w:t>PEDAGÓGICAS</w:t>
      </w:r>
    </w:p>
    <w:p w:rsidR="0053486F" w:rsidRDefault="0053486F">
      <w:pPr>
        <w:pStyle w:val="Textoindependiente"/>
        <w:ind w:left="0" w:right="0" w:firstLine="0"/>
        <w:jc w:val="left"/>
        <w:rPr>
          <w:sz w:val="26"/>
        </w:rPr>
      </w:pPr>
    </w:p>
    <w:p w:rsidR="0053486F" w:rsidRDefault="0053486F">
      <w:pPr>
        <w:pStyle w:val="Textoindependiente"/>
        <w:ind w:left="0" w:right="0" w:firstLine="0"/>
        <w:jc w:val="left"/>
        <w:rPr>
          <w:sz w:val="22"/>
        </w:rPr>
      </w:pP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Salidas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instancias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permiten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 que posibilitan aprendizajes significativos de nuestros estudiantes en</w:t>
      </w:r>
      <w:r>
        <w:rPr>
          <w:spacing w:val="1"/>
          <w:sz w:val="24"/>
        </w:rPr>
        <w:t xml:space="preserve"> </w:t>
      </w:r>
      <w:r>
        <w:rPr>
          <w:sz w:val="24"/>
        </w:rPr>
        <w:t>uno o más</w:t>
      </w:r>
      <w:r>
        <w:rPr>
          <w:spacing w:val="1"/>
          <w:sz w:val="24"/>
        </w:rPr>
        <w:t xml:space="preserve"> </w:t>
      </w:r>
      <w:r>
        <w:rPr>
          <w:sz w:val="24"/>
        </w:rPr>
        <w:t>subsectores</w:t>
      </w:r>
      <w:r>
        <w:rPr>
          <w:spacing w:val="1"/>
          <w:sz w:val="24"/>
        </w:rPr>
        <w:t xml:space="preserve"> </w:t>
      </w:r>
      <w:r>
        <w:rPr>
          <w:sz w:val="24"/>
        </w:rPr>
        <w:t>de enseñanza 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propenden hacia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jc w:val="both"/>
        <w:rPr>
          <w:sz w:val="24"/>
        </w:rPr>
      </w:pPr>
      <w:r>
        <w:rPr>
          <w:sz w:val="24"/>
        </w:rPr>
        <w:t>Toda salida pedagógica debe ser acordada con</w:t>
      </w:r>
      <w:r w:rsidR="00281A34">
        <w:rPr>
          <w:sz w:val="24"/>
        </w:rPr>
        <w:t xml:space="preserve"> Dirección</w:t>
      </w:r>
      <w:r>
        <w:rPr>
          <w:sz w:val="24"/>
        </w:rPr>
        <w:t>, quien evalúa su</w:t>
      </w:r>
      <w:r>
        <w:rPr>
          <w:spacing w:val="-57"/>
          <w:sz w:val="24"/>
        </w:rPr>
        <w:t xml:space="preserve"> </w:t>
      </w:r>
      <w:r>
        <w:rPr>
          <w:sz w:val="24"/>
        </w:rPr>
        <w:t>pertinencia</w:t>
      </w:r>
      <w:r>
        <w:rPr>
          <w:spacing w:val="1"/>
          <w:sz w:val="24"/>
        </w:rPr>
        <w:t xml:space="preserve"> </w:t>
      </w:r>
      <w:r>
        <w:rPr>
          <w:sz w:val="24"/>
        </w:rPr>
        <w:t>curricular y factibilidad operativa.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jc w:val="both"/>
        <w:rPr>
          <w:sz w:val="24"/>
        </w:rPr>
      </w:pPr>
      <w:r>
        <w:rPr>
          <w:sz w:val="24"/>
        </w:rPr>
        <w:t>Una vez aprobada la</w:t>
      </w:r>
      <w:r>
        <w:rPr>
          <w:spacing w:val="1"/>
          <w:sz w:val="24"/>
        </w:rPr>
        <w:t xml:space="preserve"> </w:t>
      </w:r>
      <w:r>
        <w:rPr>
          <w:sz w:val="24"/>
        </w:rPr>
        <w:t>Salidas pedagógicas, esta es</w:t>
      </w:r>
      <w:r>
        <w:rPr>
          <w:spacing w:val="1"/>
          <w:sz w:val="24"/>
        </w:rPr>
        <w:t xml:space="preserve"> </w:t>
      </w:r>
      <w:r>
        <w:rPr>
          <w:sz w:val="24"/>
        </w:rPr>
        <w:t>incluida en la 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semestral</w:t>
      </w:r>
      <w:r>
        <w:rPr>
          <w:spacing w:val="1"/>
          <w:sz w:val="24"/>
        </w:rPr>
        <w:t xml:space="preserve"> </w:t>
      </w:r>
      <w:r>
        <w:rPr>
          <w:sz w:val="24"/>
        </w:rPr>
        <w:t>del curso, y comunicada a la Secretaria Regional con una antelación</w:t>
      </w:r>
      <w:r>
        <w:rPr>
          <w:spacing w:val="1"/>
          <w:sz w:val="24"/>
        </w:rPr>
        <w:t xml:space="preserve"> </w:t>
      </w:r>
      <w:r>
        <w:rPr>
          <w:sz w:val="24"/>
        </w:rPr>
        <w:t>mínima de un mes antes de su ejecución. Se debe detallar el día, hora, nivel o</w:t>
      </w:r>
      <w:r>
        <w:rPr>
          <w:spacing w:val="1"/>
          <w:sz w:val="24"/>
        </w:rPr>
        <w:t xml:space="preserve"> </w:t>
      </w:r>
      <w:r>
        <w:rPr>
          <w:sz w:val="24"/>
        </w:rPr>
        <w:t>curso,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4"/>
          <w:sz w:val="24"/>
        </w:rPr>
        <w:t xml:space="preserve"> </w:t>
      </w:r>
      <w:r>
        <w:rPr>
          <w:sz w:val="24"/>
        </w:rPr>
        <w:t>y profesor</w:t>
      </w:r>
      <w:r>
        <w:rPr>
          <w:spacing w:val="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actividad.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profesores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enviar,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antelación,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comunicado escrito con la autorización del apoderado para que su hijo/a asista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salida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pedagógica.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autorización,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firmada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enviada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apoderado,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salida.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presenten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firmada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apoderado,</w:t>
      </w:r>
      <w:r>
        <w:rPr>
          <w:spacing w:val="1"/>
          <w:sz w:val="24"/>
        </w:rPr>
        <w:t xml:space="preserve"> </w:t>
      </w:r>
      <w:r>
        <w:rPr>
          <w:sz w:val="24"/>
        </w:rPr>
        <w:t>tendrán</w:t>
      </w:r>
      <w:r>
        <w:rPr>
          <w:spacing w:val="6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 en el colegio desarrollando alguna actividad académica designada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profesor a cargo de la salida</w:t>
      </w:r>
      <w:r>
        <w:rPr>
          <w:spacing w:val="-3"/>
          <w:sz w:val="24"/>
        </w:rPr>
        <w:t xml:space="preserve"> </w:t>
      </w:r>
      <w:r>
        <w:rPr>
          <w:sz w:val="24"/>
        </w:rPr>
        <w:t>pedagógica.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Los estudiantes deberán participar de la actividad debidamente uniformados,</w:t>
      </w:r>
      <w:r>
        <w:rPr>
          <w:spacing w:val="1"/>
          <w:sz w:val="24"/>
        </w:rPr>
        <w:t xml:space="preserve"> </w:t>
      </w:r>
      <w:r>
        <w:rPr>
          <w:sz w:val="24"/>
        </w:rPr>
        <w:t>dependiendo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actividad.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902"/>
        </w:tabs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Los profesores a cargo de la actividad evaluarán la idoneidad de la empresa 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 contratada para el traslado de los cursos, que el medio de transporte 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conductor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 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 (patente y permiso de circulación, cinturones de seguridad en buen</w:t>
      </w:r>
      <w:r>
        <w:rPr>
          <w:spacing w:val="1"/>
          <w:sz w:val="24"/>
        </w:rPr>
        <w:t xml:space="preserve"> </w:t>
      </w:r>
      <w:r>
        <w:rPr>
          <w:sz w:val="24"/>
        </w:rPr>
        <w:t>estado, entre</w:t>
      </w:r>
      <w:r>
        <w:rPr>
          <w:spacing w:val="-1"/>
          <w:sz w:val="24"/>
        </w:rPr>
        <w:t xml:space="preserve"> </w:t>
      </w:r>
      <w:r>
        <w:rPr>
          <w:sz w:val="24"/>
        </w:rPr>
        <w:t>otros).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902"/>
        </w:tabs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Los profesores a cargo de la actividad velarán por el registro y control de 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todo</w:t>
      </w:r>
      <w:r>
        <w:rPr>
          <w:spacing w:val="36"/>
          <w:sz w:val="24"/>
        </w:rPr>
        <w:t xml:space="preserve"> </w:t>
      </w:r>
      <w:r>
        <w:rPr>
          <w:sz w:val="24"/>
        </w:rPr>
        <w:t>momento</w:t>
      </w:r>
      <w:r>
        <w:rPr>
          <w:spacing w:val="36"/>
          <w:sz w:val="24"/>
        </w:rPr>
        <w:t xml:space="preserve"> </w:t>
      </w:r>
      <w:r>
        <w:rPr>
          <w:sz w:val="24"/>
        </w:rPr>
        <w:t>durante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salida</w:t>
      </w:r>
      <w:r>
        <w:rPr>
          <w:spacing w:val="36"/>
          <w:sz w:val="24"/>
        </w:rPr>
        <w:t xml:space="preserve"> </w:t>
      </w:r>
      <w:r>
        <w:rPr>
          <w:sz w:val="24"/>
        </w:rPr>
        <w:t>pedagógica.</w:t>
      </w:r>
      <w:r>
        <w:rPr>
          <w:spacing w:val="36"/>
          <w:sz w:val="24"/>
        </w:rPr>
        <w:t xml:space="preserve"> </w:t>
      </w:r>
      <w:r>
        <w:rPr>
          <w:sz w:val="24"/>
        </w:rPr>
        <w:t>Para</w:t>
      </w:r>
      <w:r>
        <w:rPr>
          <w:spacing w:val="36"/>
          <w:sz w:val="24"/>
        </w:rPr>
        <w:t xml:space="preserve"> </w:t>
      </w:r>
      <w:r>
        <w:rPr>
          <w:sz w:val="24"/>
        </w:rPr>
        <w:t>tal</w:t>
      </w:r>
      <w:r>
        <w:rPr>
          <w:spacing w:val="38"/>
          <w:sz w:val="24"/>
        </w:rPr>
        <w:t xml:space="preserve"> </w:t>
      </w:r>
      <w:r>
        <w:rPr>
          <w:sz w:val="24"/>
        </w:rPr>
        <w:t>efecto,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</w:p>
    <w:p w:rsidR="0053486F" w:rsidRDefault="0053486F">
      <w:pPr>
        <w:spacing w:line="360" w:lineRule="auto"/>
        <w:jc w:val="both"/>
        <w:rPr>
          <w:sz w:val="24"/>
        </w:rPr>
        <w:sectPr w:rsidR="0053486F">
          <w:footerReference w:type="default" r:id="rId8"/>
          <w:type w:val="continuous"/>
          <w:pgSz w:w="11910" w:h="16840"/>
          <w:pgMar w:top="1400" w:right="1580" w:bottom="1240" w:left="1580" w:header="720" w:footer="1040" w:gutter="0"/>
          <w:pgNumType w:start="1"/>
          <w:cols w:space="720"/>
        </w:sectPr>
      </w:pPr>
    </w:p>
    <w:p w:rsidR="0053486F" w:rsidRDefault="002A0AB5">
      <w:pPr>
        <w:pStyle w:val="Textoindependiente"/>
        <w:spacing w:before="79" w:line="360" w:lineRule="auto"/>
        <w:ind w:right="121" w:firstLine="0"/>
      </w:pPr>
      <w:r>
        <w:lastRenderedPageBreak/>
        <w:t>docente chequea la cantidad de estudiantes al subir al bus en el colegio y al</w:t>
      </w:r>
      <w:r>
        <w:rPr>
          <w:spacing w:val="1"/>
        </w:rPr>
        <w:t xml:space="preserve"> </w:t>
      </w:r>
      <w:r>
        <w:t>retirarse del</w:t>
      </w:r>
      <w:r>
        <w:rPr>
          <w:spacing w:val="-2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de destino de</w:t>
      </w:r>
      <w:r>
        <w:rPr>
          <w:spacing w:val="-3"/>
        </w:rPr>
        <w:t xml:space="preserve"> </w:t>
      </w:r>
      <w:r>
        <w:t>regreso.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Los estudiantes deberán, en todo momento, respetar las normas de 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establecimiento.</w:t>
      </w:r>
    </w:p>
    <w:p w:rsidR="0053486F" w:rsidRDefault="002A0AB5">
      <w:pPr>
        <w:pStyle w:val="Prrafodelista"/>
        <w:numPr>
          <w:ilvl w:val="0"/>
          <w:numId w:val="1"/>
        </w:numPr>
        <w:tabs>
          <w:tab w:val="left" w:pos="842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Los profesores a cargo de la salida llevarán un registro de las situaciones más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significativas ocurridas durante la actividad, posteriormente, dicha bitácora les</w:t>
      </w:r>
      <w:r>
        <w:rPr>
          <w:spacing w:val="1"/>
          <w:sz w:val="24"/>
        </w:rPr>
        <w:t xml:space="preserve"> </w:t>
      </w:r>
      <w:r>
        <w:rPr>
          <w:sz w:val="24"/>
        </w:rPr>
        <w:t>servirá para completar ficha de evaluación de la salida pedagógica que debe ser</w:t>
      </w:r>
      <w:r>
        <w:rPr>
          <w:spacing w:val="1"/>
          <w:sz w:val="24"/>
        </w:rPr>
        <w:t xml:space="preserve"> </w:t>
      </w:r>
      <w:r>
        <w:rPr>
          <w:sz w:val="24"/>
        </w:rPr>
        <w:t>entregada</w:t>
      </w:r>
      <w:r>
        <w:rPr>
          <w:spacing w:val="-4"/>
          <w:sz w:val="24"/>
        </w:rPr>
        <w:t xml:space="preserve"> </w:t>
      </w:r>
      <w:r>
        <w:rPr>
          <w:sz w:val="24"/>
        </w:rPr>
        <w:t>al Coordinador/a en</w:t>
      </w:r>
      <w:r>
        <w:rPr>
          <w:spacing w:val="-4"/>
          <w:sz w:val="24"/>
        </w:rPr>
        <w:t xml:space="preserve"> </w:t>
      </w:r>
      <w:r>
        <w:rPr>
          <w:sz w:val="24"/>
        </w:rPr>
        <w:t>un plazo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24 hrs</w:t>
      </w:r>
      <w:bookmarkStart w:id="0" w:name="_GoBack"/>
      <w:bookmarkEnd w:id="0"/>
      <w:r>
        <w:rPr>
          <w:sz w:val="24"/>
        </w:rPr>
        <w:t>. posterior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regreso.</w:t>
      </w:r>
    </w:p>
    <w:sectPr w:rsidR="0053486F">
      <w:pgSz w:w="11910" w:h="16840"/>
      <w:pgMar w:top="1320" w:right="1580" w:bottom="1240" w:left="15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F7" w:rsidRDefault="00301EF7">
      <w:r>
        <w:separator/>
      </w:r>
    </w:p>
  </w:endnote>
  <w:endnote w:type="continuationSeparator" w:id="0">
    <w:p w:rsidR="00301EF7" w:rsidRDefault="0030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6F" w:rsidRDefault="00301EF7">
    <w:pPr>
      <w:pStyle w:val="Textoindependiente"/>
      <w:spacing w:line="14" w:lineRule="auto"/>
      <w:ind w:left="0" w:right="0" w:firstLine="0"/>
      <w:jc w:val="left"/>
      <w:rPr>
        <w:sz w:val="20"/>
      </w:rPr>
    </w:pPr>
    <w:r>
      <w:pict>
        <v:shape id="_x0000_s2051" style="position:absolute;margin-left:83.65pt;margin-top:775.9pt;width:428.05pt;height:4.45pt;z-index:-15756288;mso-position-horizontal-relative:page;mso-position-vertical-relative:page" coordorigin="1673,15518" coordsize="8561,89" o:spt="100" adj="0,,0" path="m10234,15593r-8561,l1673,15607r8561,l10234,15593xm10234,15518r-8561,l1673,15578r8561,l10234,15518xe" fillcolor="#62232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80.25pt;width:228.85pt;height:14.95pt;z-index:-15755776;mso-position-horizontal-relative:page;mso-position-vertical-relative:page" filled="f" stroked="f">
          <v:textbox inset="0,0,0,0">
            <w:txbxContent>
              <w:p w:rsidR="0053486F" w:rsidRDefault="002A0AB5">
                <w:pPr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Protocolo de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salidas</w:t>
                </w:r>
                <w:r>
                  <w:rPr>
                    <w:rFonts w:ascii="Cambria" w:hAnsi="Cambria"/>
                    <w:spacing w:val="1"/>
                  </w:rPr>
                  <w:t xml:space="preserve"> </w:t>
                </w:r>
                <w:r>
                  <w:rPr>
                    <w:rFonts w:ascii="Cambria" w:hAnsi="Cambria"/>
                  </w:rPr>
                  <w:t>pedagógicas,</w:t>
                </w:r>
                <w:r>
                  <w:rPr>
                    <w:rFonts w:ascii="Cambria" w:hAnsi="Cambria"/>
                    <w:spacing w:val="49"/>
                  </w:rPr>
                  <w:t xml:space="preserve"> </w:t>
                </w:r>
                <w:r>
                  <w:rPr>
                    <w:rFonts w:ascii="Cambria" w:hAnsi="Cambria"/>
                  </w:rPr>
                  <w:t>revisión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 w:rsidR="00E76AE6">
                  <w:rPr>
                    <w:rFonts w:ascii="Cambria" w:hAnsi="Cambria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9.2pt;margin-top:780.25pt;width:44.2pt;height:14.95pt;z-index:-15755264;mso-position-horizontal-relative:page;mso-position-vertical-relative:page" filled="f" stroked="f">
          <v:textbox inset="0,0,0,0">
            <w:txbxContent>
              <w:p w:rsidR="0053486F" w:rsidRDefault="002A0AB5">
                <w:pPr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</w:rPr>
                  <w:instrText xml:space="preserve"> PAGE </w:instrText>
                </w:r>
                <w:r>
                  <w:fldChar w:fldCharType="separate"/>
                </w:r>
                <w:r w:rsidR="00281A34">
                  <w:rPr>
                    <w:rFonts w:ascii="Cambria" w:hAns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F7" w:rsidRDefault="00301EF7">
      <w:r>
        <w:separator/>
      </w:r>
    </w:p>
  </w:footnote>
  <w:footnote w:type="continuationSeparator" w:id="0">
    <w:p w:rsidR="00301EF7" w:rsidRDefault="0030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1377F"/>
    <w:multiLevelType w:val="hybridMultilevel"/>
    <w:tmpl w:val="6548D518"/>
    <w:lvl w:ilvl="0" w:tplc="98EE6D8C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630C5F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1A70971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844A7A4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8B04FC8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1D20C9E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6D909AAC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A5C0EE4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A3100408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486F"/>
    <w:rsid w:val="00281A34"/>
    <w:rsid w:val="002A0AB5"/>
    <w:rsid w:val="002C4E5D"/>
    <w:rsid w:val="00301EF7"/>
    <w:rsid w:val="0053486F"/>
    <w:rsid w:val="00E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9573C5E-11E0-4485-BB67-BC54B9F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1" w:right="117" w:hanging="36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1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6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AE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6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AE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Protocolo Salidas PedagÃ³gicas REV 2019</vt:lpstr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Protocolo Salidas PedagÃ³gicas REV 2019</dc:title>
  <dc:creator>secre</dc:creator>
  <cp:lastModifiedBy>Cuenta Microsoft</cp:lastModifiedBy>
  <cp:revision>5</cp:revision>
  <dcterms:created xsi:type="dcterms:W3CDTF">2023-03-14T19:56:00Z</dcterms:created>
  <dcterms:modified xsi:type="dcterms:W3CDTF">2023-03-22T12:33:00Z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2023-03-14T00:00:00Z</vt:filetime>
  </property>
</Properties>
</file>